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8A" w:rsidRDefault="00AF6510" w:rsidP="00AF6510">
      <w:pPr>
        <w:shd w:val="clear" w:color="auto" w:fill="FFFFFF" w:themeFill="background1"/>
        <w:spacing w:after="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F6510">
        <w:rPr>
          <w:rStyle w:val="elementhandle"/>
          <w:rFonts w:ascii="Times New Roman" w:eastAsia="Times New Roman" w:hAnsi="Times New Roman" w:cs="Times New Roman"/>
          <w:b/>
          <w:bCs/>
          <w:i/>
          <w:iCs/>
          <w:color w:val="363AEC"/>
          <w:sz w:val="32"/>
          <w:szCs w:val="28"/>
          <w:lang w:eastAsia="en-US"/>
        </w:rPr>
        <w:t xml:space="preserve">Баланың денсаулығы - біздің ортақ </w:t>
      </w:r>
      <w:proofErr w:type="spellStart"/>
      <w:proofErr w:type="gramStart"/>
      <w:r w:rsidRPr="00AF6510">
        <w:rPr>
          <w:rStyle w:val="elementhandle"/>
          <w:rFonts w:ascii="Times New Roman" w:eastAsia="Times New Roman" w:hAnsi="Times New Roman" w:cs="Times New Roman"/>
          <w:b/>
          <w:bCs/>
          <w:i/>
          <w:iCs/>
          <w:color w:val="363AEC"/>
          <w:sz w:val="32"/>
          <w:szCs w:val="28"/>
          <w:lang w:eastAsia="en-US"/>
        </w:rPr>
        <w:t>м</w:t>
      </w:r>
      <w:proofErr w:type="gramEnd"/>
      <w:r w:rsidRPr="00AF6510">
        <w:rPr>
          <w:rStyle w:val="elementhandle"/>
          <w:rFonts w:ascii="Times New Roman" w:eastAsia="Times New Roman" w:hAnsi="Times New Roman" w:cs="Times New Roman"/>
          <w:b/>
          <w:bCs/>
          <w:i/>
          <w:iCs/>
          <w:color w:val="363AEC"/>
          <w:sz w:val="32"/>
          <w:szCs w:val="28"/>
          <w:lang w:eastAsia="en-US"/>
        </w:rPr>
        <w:t>індетіміз</w:t>
      </w:r>
      <w:proofErr w:type="spellEnd"/>
    </w:p>
    <w:p w:rsidR="00AF6510" w:rsidRDefault="00AF6510" w:rsidP="009E358A">
      <w:pPr>
        <w:shd w:val="clear" w:color="auto" w:fill="FFFFFF" w:themeFill="background1"/>
        <w:spacing w:after="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F6510" w:rsidRDefault="00AF6510" w:rsidP="009E358A">
      <w:pPr>
        <w:shd w:val="clear" w:color="auto" w:fill="FFFFFF" w:themeFill="background1"/>
        <w:spacing w:after="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Ш</w:t>
      </w:r>
      <w:r w:rsidRPr="00AF6510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ынығу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дың</w:t>
      </w:r>
      <w:r w:rsidRPr="00AF6510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түрлері мен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AF6510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әсілдері</w:t>
      </w:r>
      <w:r w:rsidR="00495D96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AF6510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AF6510" w:rsidRPr="00495D96" w:rsidRDefault="00495D96" w:rsidP="009E358A">
      <w:pPr>
        <w:shd w:val="clear" w:color="auto" w:fill="FFFFFF" w:themeFill="background1"/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ab/>
        <w:t>Д</w:t>
      </w:r>
      <w:r w:rsidRPr="00495D9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ене тәрбиесі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н</w:t>
      </w:r>
      <w:r w:rsidRPr="00495D9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ысандарының бірі дене шынықтыру болып табылады.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</w:t>
      </w:r>
      <w:r w:rsidR="00AB78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Е</w:t>
      </w:r>
      <w:r w:rsidRPr="00495D9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ң тиімді және жаттықтыру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дың</w:t>
      </w:r>
      <w:r w:rsidRPr="00495D9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қолжетімді</w:t>
      </w:r>
      <w:r w:rsidR="00AB78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құрал,</w:t>
      </w:r>
      <w:r w:rsidRPr="00495D9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ағзаның қорғаныш механизмдері жетілдіру және </w:t>
      </w:r>
      <w:r w:rsidR="00AB783C" w:rsidRPr="00495D9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барлық жүйелер қызметі</w:t>
      </w:r>
      <w:r w:rsidR="00AB78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не</w:t>
      </w:r>
      <w:r w:rsidR="00AB783C" w:rsidRPr="00495D9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</w:t>
      </w:r>
      <w:r w:rsidRPr="00495D9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әсер етеді</w:t>
      </w:r>
      <w:r w:rsidR="00AB78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, о</w:t>
      </w:r>
      <w:r w:rsidR="00AB783C" w:rsidRPr="00495D9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л елеулі болып табылады</w:t>
      </w:r>
      <w:r w:rsidRPr="00495D9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.</w:t>
      </w:r>
      <w:r w:rsidR="00AB78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</w:t>
      </w:r>
    </w:p>
    <w:p w:rsidR="00AF6510" w:rsidRPr="00AB783C" w:rsidRDefault="00AB783C" w:rsidP="00AB783C">
      <w:pPr>
        <w:shd w:val="clear" w:color="auto" w:fill="FFFFFF" w:themeFill="background1"/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</w:pPr>
      <w:r w:rsidRPr="00AB78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Шынығу дегеніміз денсаулығын нығайту мақсатында әр түрлі рәсімдерді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ң</w:t>
      </w:r>
      <w:r w:rsidRPr="00AB78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кешенін пайдалану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,</w:t>
      </w:r>
      <w:r w:rsidRPr="00AB78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ағзаның суық</w:t>
      </w:r>
      <w:r w:rsidR="003168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қа деген</w:t>
      </w:r>
      <w:r w:rsidRPr="00AB78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тұрақтылығын арттыру</w:t>
      </w:r>
      <w:r w:rsidR="003168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</w:t>
      </w:r>
      <w:r w:rsidRPr="00AB78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және суық тию ауруларының алдын алу.</w:t>
      </w:r>
      <w:r w:rsidR="00316840" w:rsidRPr="00316840">
        <w:rPr>
          <w:lang w:val="kk-KZ"/>
        </w:rPr>
        <w:t xml:space="preserve"> </w:t>
      </w:r>
      <w:r w:rsid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Ол</w:t>
      </w:r>
      <w:r w:rsidR="00316840" w:rsidRPr="003168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кезде </w:t>
      </w:r>
      <w:r w:rsidR="00AF5F87" w:rsidRPr="003168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бір рәсімін </w:t>
      </w:r>
      <w:r w:rsidR="00316840" w:rsidRPr="003168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пайдалан</w:t>
      </w:r>
      <w:r w:rsid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уы </w:t>
      </w:r>
      <w:r w:rsidR="00AF5F87" w:rsidRPr="003168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жиі кездеседі</w:t>
      </w:r>
      <w:r w:rsidR="00316840" w:rsidRPr="003168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, мысалы, денені суық сумен</w:t>
      </w:r>
      <w:r w:rsid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үйкелеу және</w:t>
      </w:r>
      <w:r w:rsidR="00316840" w:rsidRPr="003168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</w:t>
      </w:r>
      <w:r w:rsidR="00AF5F87" w:rsidRPr="003168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осылайша шыңдалып шығу</w:t>
      </w:r>
      <w:r w:rsid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ға</w:t>
      </w:r>
      <w:r w:rsidR="00AF5F87" w:rsidRPr="003168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</w:t>
      </w:r>
      <w:r w:rsidR="00316840" w:rsidRPr="003168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үміттенеді.</w:t>
      </w:r>
      <w:r w:rsid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</w:t>
      </w:r>
      <w:r w:rsidR="00AF5F87" w:rsidRP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Өкінішке орай!</w:t>
      </w:r>
      <w:r w:rsid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</w:t>
      </w:r>
      <w:r w:rsidR="00AF5F87" w:rsidRP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Бұл жағдайда мүлде ешқандай әсер </w:t>
      </w:r>
      <w:r w:rsid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болмауы </w:t>
      </w:r>
      <w:r w:rsidR="00AF5F87" w:rsidRP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мүмкін</w:t>
      </w:r>
      <w:r w:rsid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. </w:t>
      </w:r>
      <w:r w:rsidR="00AF5F87" w:rsidRP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</w:t>
      </w:r>
      <w:r w:rsid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Міне неге екені. Шынықтыру</w:t>
      </w:r>
      <w:r w:rsidR="00AF5F87" w:rsidRP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кез</w:t>
      </w:r>
      <w:r w:rsid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ін</w:t>
      </w:r>
      <w:r w:rsidR="00AF5F87" w:rsidRP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де ғана жеткілікті</w:t>
      </w:r>
      <w:r w:rsid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суық</w:t>
      </w:r>
      <w:r w:rsidR="00AF5F87" w:rsidRP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әсерлер</w:t>
      </w:r>
      <w:r w:rsid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дің </w:t>
      </w:r>
      <w:r w:rsidR="00AF5F87" w:rsidRP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қарқындылығы мен</w:t>
      </w:r>
      <w:r w:rsid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</w:t>
      </w:r>
      <w:r w:rsidR="00AF5F87" w:rsidRPr="00AF5F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ұзақтығы қалыптасады.</w:t>
      </w:r>
    </w:p>
    <w:p w:rsidR="00495D96" w:rsidRDefault="00AF5F87" w:rsidP="009E358A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F5F8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Маңызды шарты жоғары дәрежесіне қол жеткізу</w:t>
      </w:r>
      <w:r w:rsidR="00AF57A9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</w:t>
      </w:r>
      <w:r w:rsidRPr="00AF5F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шынығу</w:t>
      </w:r>
      <w:r w:rsidRPr="00AF5F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болып табылады және жүйелі дене жаттығуларымен айналысу.</w:t>
      </w:r>
      <w:r w:rsidR="00AF57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</w:t>
      </w:r>
      <w:r w:rsidR="00AF57A9" w:rsidRPr="00AF57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ынығу ағзасына әсері </w:t>
      </w:r>
      <w:r w:rsidR="00AF57A9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="00AF57A9" w:rsidRPr="00AF57A9">
        <w:rPr>
          <w:rFonts w:ascii="Times New Roman" w:hAnsi="Times New Roman" w:cs="Times New Roman"/>
          <w:color w:val="000000"/>
          <w:sz w:val="28"/>
          <w:szCs w:val="28"/>
          <w:lang w:val="kk-KZ"/>
        </w:rPr>
        <w:t>уралы айтқанда, специфи</w:t>
      </w:r>
      <w:r w:rsidR="00AF57A9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калық</w:t>
      </w:r>
      <w:r w:rsidR="00AF57A9" w:rsidRPr="00AF57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специфи</w:t>
      </w:r>
      <w:r w:rsidR="00AF57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калық емес </w:t>
      </w:r>
      <w:r w:rsidR="00AF57A9" w:rsidRPr="00AF57A9">
        <w:rPr>
          <w:rFonts w:ascii="Times New Roman" w:hAnsi="Times New Roman" w:cs="Times New Roman"/>
          <w:color w:val="000000"/>
          <w:sz w:val="28"/>
          <w:szCs w:val="28"/>
          <w:lang w:val="kk-KZ"/>
        </w:rPr>
        <w:t>әсерлері</w:t>
      </w:r>
      <w:r w:rsidR="00AF57A9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="00AF57A9" w:rsidRPr="00AF57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атап өту қажет.</w:t>
      </w:r>
    </w:p>
    <w:p w:rsidR="00AB783C" w:rsidRDefault="00AB0FD9" w:rsidP="009E358A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Pr="00AB0F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олжетімді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AB0FD9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Күн. Ауа және Су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және </w:t>
      </w:r>
      <w:r w:rsidRPr="00AB0FD9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табиғи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ш</w:t>
      </w:r>
      <w:r w:rsidRPr="00AB0FD9">
        <w:rPr>
          <w:rFonts w:ascii="Times New Roman" w:hAnsi="Times New Roman" w:cs="Times New Roman"/>
          <w:color w:val="000000"/>
          <w:sz w:val="28"/>
          <w:szCs w:val="28"/>
          <w:lang w:val="kk-KZ"/>
        </w:rPr>
        <w:t>ынықтыру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дың</w:t>
      </w:r>
      <w:r w:rsidRPr="00AB0F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Pr="00AB0FD9">
        <w:rPr>
          <w:rFonts w:ascii="Times New Roman" w:hAnsi="Times New Roman" w:cs="Times New Roman"/>
          <w:color w:val="000000"/>
          <w:sz w:val="28"/>
          <w:szCs w:val="28"/>
          <w:lang w:val="kk-KZ"/>
        </w:rPr>
        <w:t>егізгі фактор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ы. </w:t>
      </w:r>
      <w:r w:rsidR="0035395E"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="0035395E" w:rsidRPr="00AB0FD9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ала өмірі</w:t>
      </w:r>
      <w:r w:rsidR="0035395E">
        <w:rPr>
          <w:rFonts w:ascii="Times New Roman" w:hAnsi="Times New Roman" w:cs="Times New Roman"/>
          <w:color w:val="000000"/>
          <w:sz w:val="28"/>
          <w:szCs w:val="28"/>
          <w:lang w:val="kk-KZ"/>
        </w:rPr>
        <w:t>нің</w:t>
      </w:r>
      <w:r w:rsidR="0035395E" w:rsidRPr="00AB0F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бірінші ай</w:t>
      </w:r>
      <w:r w:rsidR="0035395E"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="0035395E" w:rsidRPr="00AB0F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мен бала</w:t>
      </w:r>
      <w:r w:rsidR="0035395E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</w:t>
      </w:r>
      <w:r w:rsidR="0035395E" w:rsidRPr="00AB0F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дәрігер-педиатр </w:t>
      </w:r>
      <w:r w:rsidR="0035395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тексергеннен</w:t>
      </w:r>
      <w:r w:rsidR="0035395E" w:rsidRPr="00AB0F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кейін </w:t>
      </w:r>
      <w:r w:rsidR="0035395E">
        <w:rPr>
          <w:rFonts w:ascii="Times New Roman" w:hAnsi="Times New Roman" w:cs="Times New Roman"/>
          <w:color w:val="000000"/>
          <w:sz w:val="28"/>
          <w:szCs w:val="28"/>
          <w:lang w:val="kk-KZ"/>
        </w:rPr>
        <w:t>ш</w:t>
      </w:r>
      <w:r w:rsidRPr="00AB0FD9">
        <w:rPr>
          <w:rFonts w:ascii="Times New Roman" w:hAnsi="Times New Roman" w:cs="Times New Roman"/>
          <w:color w:val="000000"/>
          <w:sz w:val="28"/>
          <w:szCs w:val="28"/>
          <w:lang w:val="kk-KZ"/>
        </w:rPr>
        <w:t>ынығуды</w:t>
      </w:r>
      <w:r w:rsidR="003539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бастауға болады</w:t>
      </w:r>
      <w:r w:rsidRPr="00AB0FD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AB783C" w:rsidRDefault="0035395E" w:rsidP="009E358A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539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Шынығудың түрлері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</w:p>
    <w:p w:rsidR="00C52D50" w:rsidRDefault="0035395E" w:rsidP="009E358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539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«Суық тазик»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6E4B04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="00242AFC" w:rsidRPr="00242AFC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r w:rsidR="00242AFC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дың</w:t>
      </w:r>
      <w:r w:rsidR="00242AFC" w:rsidRPr="00242A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температурасы +12С</w:t>
      </w:r>
      <w:r w:rsidR="00242A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аспайтын </w:t>
      </w:r>
      <w:r w:rsidR="00242AFC" w:rsidRPr="00242A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суық</w:t>
      </w:r>
      <w:r w:rsidR="00242A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суды тазикқа құйы</w:t>
      </w:r>
      <w:r w:rsidR="006E4B04">
        <w:rPr>
          <w:rFonts w:ascii="Times New Roman" w:hAnsi="Times New Roman" w:cs="Times New Roman"/>
          <w:color w:val="000000"/>
          <w:sz w:val="28"/>
          <w:szCs w:val="28"/>
          <w:lang w:val="kk-KZ"/>
        </w:rPr>
        <w:t>ң</w:t>
      </w:r>
      <w:r w:rsidR="00242A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ыз және </w:t>
      </w:r>
      <w:r w:rsidR="00242AFC" w:rsidRPr="00242A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ваннада тұрған баланың </w:t>
      </w:r>
      <w:r w:rsidR="00242A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аяғының табандарына құйыңыз. </w:t>
      </w:r>
      <w:r w:rsidR="00C52D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Су ағып турғанда балаңызға аяқтарымен басуды сұраңыз. Су ағатын жер ашық болуы керек. Сүлгімен аяғыңызды сулаңыз. Бірінші күні жүру 1 минуттан 5 минутқа дейін жеткізу. </w:t>
      </w:r>
      <w:r w:rsidR="00C52D50" w:rsidRPr="00C52D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 минут </w:t>
      </w:r>
      <w:r w:rsidR="00C52D50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тентектелгенше, ж</w:t>
      </w:r>
      <w:r w:rsidR="00C52D50" w:rsidRPr="00C52D50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ақсы көңіл-күй</w:t>
      </w:r>
      <w:r w:rsidR="00C52D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де </w:t>
      </w:r>
      <w:r w:rsidR="00C52D50" w:rsidRPr="00C52D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баланы 1 минут бойы шынықтыр</w:t>
      </w:r>
      <w:r w:rsidR="00C52D50">
        <w:rPr>
          <w:rFonts w:ascii="Times New Roman" w:hAnsi="Times New Roman" w:cs="Times New Roman"/>
          <w:color w:val="000000"/>
          <w:sz w:val="28"/>
          <w:szCs w:val="28"/>
          <w:lang w:val="kk-KZ"/>
        </w:rPr>
        <w:t>ған жақсы.</w:t>
      </w:r>
    </w:p>
    <w:p w:rsidR="00C52D50" w:rsidRDefault="004029D0" w:rsidP="009E358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029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«Суық сүлгі»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4029D0">
        <w:rPr>
          <w:rFonts w:ascii="Times New Roman" w:hAnsi="Times New Roman" w:cs="Times New Roman"/>
          <w:color w:val="000000"/>
          <w:sz w:val="28"/>
          <w:szCs w:val="28"/>
          <w:lang w:val="kk-KZ"/>
        </w:rPr>
        <w:t>Егер балаға суық сумен құю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ұнамаса</w:t>
      </w:r>
      <w:r w:rsidRPr="004029D0">
        <w:rPr>
          <w:rFonts w:ascii="Times New Roman" w:hAnsi="Times New Roman" w:cs="Times New Roman"/>
          <w:color w:val="000000"/>
          <w:sz w:val="28"/>
          <w:szCs w:val="28"/>
          <w:lang w:val="kk-KZ"/>
        </w:rPr>
        <w:t>, (12С)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29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суық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суда суланған сүлгіні </w:t>
      </w:r>
      <w:r w:rsidRPr="004029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ваннада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жайыңыз. </w:t>
      </w:r>
      <w:r w:rsidRPr="004029D0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ға </w:t>
      </w:r>
      <w:r w:rsidRPr="004029D0">
        <w:rPr>
          <w:rFonts w:ascii="Times New Roman" w:hAnsi="Times New Roman" w:cs="Times New Roman"/>
          <w:color w:val="000000"/>
          <w:sz w:val="28"/>
          <w:szCs w:val="28"/>
          <w:lang w:val="kk-KZ"/>
        </w:rPr>
        <w:t>2 мин ішінде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аяқпен жүруді</w:t>
      </w:r>
      <w:r w:rsidRPr="004029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(тұрмауға</w:t>
      </w:r>
      <w:r w:rsidRPr="004029D0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сұраңыз</w:t>
      </w:r>
      <w:r w:rsidRPr="004029D0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29D0">
        <w:rPr>
          <w:rFonts w:ascii="Times New Roman" w:hAnsi="Times New Roman" w:cs="Times New Roman"/>
          <w:color w:val="000000"/>
          <w:sz w:val="28"/>
          <w:szCs w:val="28"/>
          <w:lang w:val="kk-KZ"/>
        </w:rPr>
        <w:t>(таңертең және түнг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іг</w:t>
      </w:r>
      <w:r w:rsidRPr="004029D0">
        <w:rPr>
          <w:rFonts w:ascii="Times New Roman" w:hAnsi="Times New Roman" w:cs="Times New Roman"/>
          <w:color w:val="000000"/>
          <w:sz w:val="28"/>
          <w:szCs w:val="28"/>
          <w:lang w:val="kk-KZ"/>
        </w:rPr>
        <w:t>е).</w:t>
      </w:r>
    </w:p>
    <w:p w:rsidR="004029D0" w:rsidRDefault="004029D0" w:rsidP="009E358A">
      <w:pPr>
        <w:shd w:val="clear" w:color="auto" w:fill="FFFFFF" w:themeFill="background1"/>
        <w:spacing w:after="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029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«Контрастылы душ»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4029D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Бала кешке ванна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ғ</w:t>
      </w:r>
      <w:r w:rsidRPr="004029D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а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түседі. Ол жылы суда жылынсын. Содан кейін  </w:t>
      </w:r>
      <w:r w:rsidRPr="004029D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оған: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«</w:t>
      </w:r>
      <w:r w:rsidRPr="004029D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Қане, біз сенімен суық жаңбыр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жасайық </w:t>
      </w:r>
      <w:r w:rsidRPr="004029D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немесе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көлшіктерде жүгірейік». </w:t>
      </w:r>
      <w:r w:rsidR="00E537BF" w:rsidRPr="00E537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Сіз суық су</w:t>
      </w:r>
      <w:r w:rsidR="00E537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ды</w:t>
      </w:r>
      <w:r w:rsidR="00E537BF" w:rsidRPr="00E537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ашасыз және бала </w:t>
      </w:r>
      <w:r w:rsidR="00E537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суға өзінің табандарымен алақандарын қояды. </w:t>
      </w:r>
    </w:p>
    <w:p w:rsidR="004029D0" w:rsidRPr="00E537BF" w:rsidRDefault="00E537BF" w:rsidP="00E537BF">
      <w:pPr>
        <w:shd w:val="clear" w:color="auto" w:fill="FFFFFF" w:themeFill="background1"/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</w:pPr>
      <w:r w:rsidRPr="00E537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Егер бала суық душ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тың</w:t>
      </w:r>
      <w:r w:rsidRPr="00E537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әсерін</w:t>
      </w:r>
      <w:r w:rsidR="0007482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ен</w:t>
      </w:r>
      <w:r w:rsidRPr="00E537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қор</w:t>
      </w:r>
      <w:r w:rsidR="0007482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ықс</w:t>
      </w:r>
      <w:r w:rsidRPr="00E537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а, онда алдымен </w:t>
      </w:r>
      <w:r w:rsidR="0007482E" w:rsidRPr="00E537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тазик</w:t>
      </w:r>
      <w:r w:rsidR="0007482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қа</w:t>
      </w:r>
      <w:r w:rsidR="0007482E" w:rsidRPr="00E537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суық су </w:t>
      </w:r>
      <w:r w:rsidRPr="00E537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қ</w:t>
      </w:r>
      <w:r w:rsidR="0007482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ұйып: </w:t>
      </w:r>
      <w:r w:rsidRPr="00E537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</w:t>
      </w:r>
      <w:r w:rsidR="0007482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« Кәне,</w:t>
      </w:r>
      <w:r w:rsidR="007028B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екеуміз көлшіктерде жүгірейік!» </w:t>
      </w:r>
      <w:r w:rsidR="0007482E" w:rsidRPr="00E537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айты</w:t>
      </w:r>
      <w:r w:rsidR="007028B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ңыз. </w:t>
      </w:r>
      <w:r w:rsidR="007028BE" w:rsidRPr="007028B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Міне, жылы ванна</w:t>
      </w:r>
      <w:r w:rsidR="007028B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дан </w:t>
      </w:r>
      <w:r w:rsidR="007028BE" w:rsidRPr="007028B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суық таз</w:t>
      </w:r>
      <w:r w:rsidR="007028B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икке</w:t>
      </w:r>
      <w:r w:rsidR="007028BE" w:rsidRPr="007028B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(немесе жаңбыр</w:t>
      </w:r>
      <w:r w:rsidR="007028B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ға</w:t>
      </w:r>
      <w:r w:rsidR="007028BE" w:rsidRPr="007028B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), ал содан кейін қайтадан ваннаға</w:t>
      </w:r>
      <w:r w:rsidR="007028B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. Солай кемінде 3 рет жасау керек. </w:t>
      </w:r>
      <w:r w:rsidR="007028BE" w:rsidRPr="007028B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Рәсімнен кейін баланы жылы </w:t>
      </w:r>
      <w:r w:rsidR="007028B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жаймамен сүртпей жабыңыз, </w:t>
      </w:r>
      <w:r w:rsidR="007028BE" w:rsidRPr="007028B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ал содан кейін </w:t>
      </w:r>
      <w:r w:rsidR="007028B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ұйықтайтын киімін кигізіп төсекке жатқызыңыз. </w:t>
      </w:r>
    </w:p>
    <w:p w:rsidR="004029D0" w:rsidRDefault="007028BE" w:rsidP="007028BE">
      <w:pPr>
        <w:shd w:val="clear" w:color="auto" w:fill="FFFFFF" w:themeFill="background1"/>
        <w:spacing w:after="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Жалаңаяқ жүру </w:t>
      </w:r>
      <w:r w:rsidRPr="007028BE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–ағзаны шынықтыру</w:t>
      </w:r>
      <w:r w:rsidR="007C52AE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дың</w:t>
      </w:r>
      <w:r w:rsidR="007C52AE" w:rsidRPr="007C52AE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C52AE" w:rsidRPr="007028BE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элемент</w:t>
      </w:r>
      <w:r w:rsidR="007C52AE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і.</w:t>
      </w:r>
    </w:p>
    <w:p w:rsidR="004029D0" w:rsidRDefault="00C92F9C" w:rsidP="00E537B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029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C52AE"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Тағы бір шынықтыру</w:t>
      </w:r>
      <w:r w:rsid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дың</w:t>
      </w:r>
      <w:r w:rsidR="007C52AE"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әдісі – бұл жалаң аяқ серуен</w:t>
      </w:r>
      <w:r w:rsid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деу</w:t>
      </w:r>
      <w:r w:rsidR="007C52AE"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C52AE"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Жалаңаяқ жүру </w:t>
      </w:r>
      <w:r w:rsid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шынықтыру </w:t>
      </w:r>
      <w:r w:rsidR="007C52AE"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ғана емес, бірақ </w:t>
      </w:r>
      <w:r w:rsid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аяқтың табанындағы </w:t>
      </w:r>
      <w:r w:rsidR="007C52AE"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аяқталған жүйке</w:t>
      </w:r>
      <w:r w:rsid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сін</w:t>
      </w:r>
      <w:r w:rsidR="007C52AE"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ынталандырады</w:t>
      </w:r>
      <w:r w:rsid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7C52AE"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ішкі органдарды жұмысын</w:t>
      </w:r>
      <w:r w:rsid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 </w:t>
      </w:r>
      <w:r w:rsidR="007C52AE"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оң әсер етеді.</w:t>
      </w:r>
      <w:r w:rsid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Ке</w:t>
      </w:r>
      <w:r w:rsidR="007C52AE"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йбір мамандар</w:t>
      </w:r>
      <w:r w:rsid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дың</w:t>
      </w:r>
      <w:r w:rsidR="007C52AE"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 w:rsidR="007C52AE"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ікірінше, табан аяқ – бұл өзіндік таратқыш қалқан</w:t>
      </w:r>
      <w:r w:rsid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7C52AE"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72 мың жүйке ұштары арқылы кез келген органына – бас миы, жеңіл және жоғарғы тыныс жолдарына, бауыр, </w:t>
      </w:r>
      <w:r w:rsid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бүйрек</w:t>
      </w:r>
      <w:r w:rsidR="007C52AE"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, эндокрин</w:t>
      </w:r>
      <w:r w:rsid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алық</w:t>
      </w:r>
      <w:r w:rsidR="007C52AE"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темірлерге </w:t>
      </w:r>
      <w:r w:rsidR="007C52AE"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және т. б. органдары</w:t>
      </w:r>
      <w:r w:rsid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</w:t>
      </w:r>
      <w:r w:rsidR="007C52AE"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қосылуға болады.</w:t>
      </w:r>
    </w:p>
    <w:p w:rsidR="004029D0" w:rsidRDefault="007C52AE" w:rsidP="007C52A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Жалаңаяқ жүруге қалай және қашан жақсы айналысуға болады</w:t>
      </w:r>
      <w:r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?</w:t>
      </w:r>
    </w:p>
    <w:p w:rsidR="007C52AE" w:rsidRDefault="007C52AE" w:rsidP="007C52AE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Әрине, қыст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ың суығында </w:t>
      </w:r>
      <w:r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баланы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осындай</w:t>
      </w:r>
      <w:r w:rsidR="001679C4">
        <w:rPr>
          <w:rFonts w:ascii="Times New Roman" w:hAnsi="Times New Roman" w:cs="Times New Roman"/>
          <w:color w:val="000000"/>
          <w:sz w:val="28"/>
          <w:szCs w:val="28"/>
          <w:lang w:val="kk-KZ"/>
        </w:rPr>
        <w:t>ға</w:t>
      </w:r>
      <w:r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үйрету</w:t>
      </w:r>
      <w:r w:rsidR="001679C4">
        <w:rPr>
          <w:rFonts w:ascii="Times New Roman" w:hAnsi="Times New Roman" w:cs="Times New Roman"/>
          <w:color w:val="000000"/>
          <w:sz w:val="28"/>
          <w:szCs w:val="28"/>
          <w:lang w:val="kk-KZ"/>
        </w:rPr>
        <w:t>ге керек емес</w:t>
      </w:r>
      <w:r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бірақ көктем </w:t>
      </w:r>
      <w:r w:rsidR="001679C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</w:t>
      </w:r>
      <w:r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жазда, балақай </w:t>
      </w:r>
      <w:r w:rsidR="001679C4"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жалаңаяқ үй</w:t>
      </w:r>
      <w:r w:rsidR="001679C4"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ішінде</w:t>
      </w:r>
      <w:r w:rsidRPr="007C52AE">
        <w:rPr>
          <w:rFonts w:ascii="Times New Roman" w:hAnsi="Times New Roman" w:cs="Times New Roman"/>
          <w:color w:val="000000"/>
          <w:sz w:val="28"/>
          <w:szCs w:val="28"/>
          <w:lang w:val="kk-KZ"/>
        </w:rPr>
        <w:t>, ал ең жақсы</w:t>
      </w:r>
      <w:r w:rsidR="00EC334D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 жасыл көгалда жү</w:t>
      </w:r>
      <w:r w:rsidR="001679C4">
        <w:rPr>
          <w:rFonts w:ascii="Times New Roman" w:hAnsi="Times New Roman" w:cs="Times New Roman"/>
          <w:color w:val="000000"/>
          <w:sz w:val="28"/>
          <w:szCs w:val="28"/>
          <w:lang w:val="kk-KZ"/>
        </w:rPr>
        <w:t>гіруі мүмкін.</w:t>
      </w:r>
    </w:p>
    <w:p w:rsidR="001679C4" w:rsidRDefault="00EE6290" w:rsidP="007C52AE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 үнемі жалаң аяқ жүр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уі керек, 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 ұзақ жүйелі жаттығу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дан 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кейін ғана әсер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басталады.</w:t>
      </w:r>
    </w:p>
    <w:p w:rsidR="00EE6290" w:rsidRDefault="00EE6290" w:rsidP="007C52AE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Ш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>ип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алық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рифлен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иялық ар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найы резеңке кілемшелер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>айдала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ныңыз. 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>Әр таң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да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жаттығу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ды,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жалаңаяқ жүру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ді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мұндай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кілемшеден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бастаңдар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E6290" w:rsidRDefault="00EE6290" w:rsidP="007C52AE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>абан аяқ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тарын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оқтаулар немесе дөңгелек таяқтар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дың 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көмегімен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пайдалы уақалаңыз, 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 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бірнеше минут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табанмен домалатыңыз.</w:t>
      </w:r>
    </w:p>
    <w:p w:rsidR="00EE6290" w:rsidRPr="00EE6290" w:rsidRDefault="00EE6290" w:rsidP="00EE629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алаңаяқ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үрген кезде </w:t>
      </w:r>
      <w:r w:rsidR="00C62B99"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барлық бұлшық ет қарқынды қызмет</w:t>
      </w:r>
      <w:r w:rsidR="00C62B99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="00C62B99"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көбейіп, </w:t>
      </w:r>
      <w:r w:rsidR="00C62B99"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ақыл-ой қызметі</w:t>
      </w:r>
      <w:r w:rsidR="00C62B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C62B99"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барлық ағзада </w:t>
      </w:r>
      <w:r w:rsidRPr="00EE6290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қан айналымын ынталандырады.</w:t>
      </w:r>
    </w:p>
    <w:p w:rsidR="007028BE" w:rsidRDefault="007028BE" w:rsidP="009E358A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028BE" w:rsidRPr="007028BE" w:rsidRDefault="007028BE" w:rsidP="009E358A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C52AE" w:rsidRDefault="007C52AE" w:rsidP="009E358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E358A" w:rsidRDefault="009E358A" w:rsidP="009E358A">
      <w:pPr>
        <w:shd w:val="clear" w:color="auto" w:fill="FFFFFF" w:themeFill="background1"/>
        <w:tabs>
          <w:tab w:val="left" w:pos="4380"/>
        </w:tabs>
        <w:jc w:val="center"/>
        <w:rPr>
          <w:rStyle w:val="a4"/>
          <w:rFonts w:cs="Tahoma"/>
          <w:color w:val="000000"/>
          <w:sz w:val="31"/>
          <w:szCs w:val="31"/>
          <w:lang w:val="kk-KZ"/>
        </w:rPr>
      </w:pPr>
    </w:p>
    <w:p w:rsidR="00C92F9C" w:rsidRPr="009E358A" w:rsidRDefault="00C62B99" w:rsidP="009E358A">
      <w:pPr>
        <w:shd w:val="clear" w:color="auto" w:fill="FFFFFF" w:themeFill="background1"/>
        <w:tabs>
          <w:tab w:val="left" w:pos="4380"/>
        </w:tabs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ЕДШ нұсқаушысы </w:t>
      </w:r>
      <w:r w:rsidR="00C92F9C" w:rsidRPr="009E358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2F9C" w:rsidRPr="009E358A">
        <w:rPr>
          <w:rStyle w:val="a4"/>
          <w:rFonts w:ascii="Times New Roman" w:hAnsi="Times New Roman" w:cs="Times New Roman"/>
          <w:color w:val="000000"/>
          <w:sz w:val="28"/>
          <w:szCs w:val="28"/>
        </w:rPr>
        <w:t>Чарушин</w:t>
      </w:r>
      <w:proofErr w:type="spellEnd"/>
      <w:r w:rsidR="00C92F9C" w:rsidRPr="009E358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Д.Ю.</w:t>
      </w:r>
    </w:p>
    <w:p w:rsidR="009024DC" w:rsidRDefault="009024DC" w:rsidP="009E358A">
      <w:pPr>
        <w:shd w:val="clear" w:color="auto" w:fill="FFFFFF" w:themeFill="background1"/>
      </w:pPr>
    </w:p>
    <w:sectPr w:rsidR="009024DC" w:rsidSect="00003F60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6964"/>
    <w:multiLevelType w:val="multilevel"/>
    <w:tmpl w:val="F5AC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C40C68"/>
    <w:multiLevelType w:val="hybridMultilevel"/>
    <w:tmpl w:val="3AA0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92F9C"/>
    <w:rsid w:val="0007482E"/>
    <w:rsid w:val="001679C4"/>
    <w:rsid w:val="00242AFC"/>
    <w:rsid w:val="00261153"/>
    <w:rsid w:val="00316840"/>
    <w:rsid w:val="0035395E"/>
    <w:rsid w:val="004029D0"/>
    <w:rsid w:val="00495D96"/>
    <w:rsid w:val="006E4B04"/>
    <w:rsid w:val="007028BE"/>
    <w:rsid w:val="00796205"/>
    <w:rsid w:val="007C52AE"/>
    <w:rsid w:val="008A667F"/>
    <w:rsid w:val="009024DC"/>
    <w:rsid w:val="009E358A"/>
    <w:rsid w:val="00AB0FD9"/>
    <w:rsid w:val="00AB783C"/>
    <w:rsid w:val="00AF57A9"/>
    <w:rsid w:val="00AF5F87"/>
    <w:rsid w:val="00AF6510"/>
    <w:rsid w:val="00B05DFC"/>
    <w:rsid w:val="00BD7867"/>
    <w:rsid w:val="00C52D50"/>
    <w:rsid w:val="00C62B99"/>
    <w:rsid w:val="00C812B4"/>
    <w:rsid w:val="00C92F9C"/>
    <w:rsid w:val="00E537BF"/>
    <w:rsid w:val="00EC334D"/>
    <w:rsid w:val="00EE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B4"/>
  </w:style>
  <w:style w:type="paragraph" w:styleId="2">
    <w:name w:val="heading 2"/>
    <w:basedOn w:val="a"/>
    <w:next w:val="a"/>
    <w:link w:val="20"/>
    <w:semiHidden/>
    <w:unhideWhenUsed/>
    <w:qFormat/>
    <w:rsid w:val="00C92F9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92F9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C92F9C"/>
    <w:rPr>
      <w:rFonts w:cs="Times New Roman"/>
    </w:rPr>
  </w:style>
  <w:style w:type="paragraph" w:styleId="a3">
    <w:name w:val="Normal (Web)"/>
    <w:basedOn w:val="a"/>
    <w:uiPriority w:val="99"/>
    <w:rsid w:val="00C92F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2F9C"/>
    <w:rPr>
      <w:b/>
      <w:bCs/>
    </w:rPr>
  </w:style>
  <w:style w:type="character" w:customStyle="1" w:styleId="elementhandle">
    <w:name w:val="element_handle"/>
    <w:basedOn w:val="a0"/>
    <w:rsid w:val="00C92F9C"/>
  </w:style>
  <w:style w:type="paragraph" w:styleId="a5">
    <w:name w:val="List Paragraph"/>
    <w:basedOn w:val="a"/>
    <w:uiPriority w:val="34"/>
    <w:qFormat/>
    <w:rsid w:val="007C5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KPPK8</cp:lastModifiedBy>
  <cp:revision>12</cp:revision>
  <dcterms:created xsi:type="dcterms:W3CDTF">2017-04-04T04:42:00Z</dcterms:created>
  <dcterms:modified xsi:type="dcterms:W3CDTF">2017-04-12T04:47:00Z</dcterms:modified>
</cp:coreProperties>
</file>